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F0" w:rsidRPr="00742E47" w:rsidRDefault="000966F0" w:rsidP="000966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0" cy="948690"/>
            <wp:effectExtent l="0" t="0" r="0" b="3810"/>
            <wp:docPr id="1" name="Imagen 1" descr="Ilustre Colegio Oficial de Graduados Sociales y Diplomados en Relaciones Laborales de Gran Canaria y Fuerteven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e Colegio Oficial de Graduados Sociales y Diplomados en Relaciones Laborales de Gran Canaria y Fuerteven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F5" w:rsidRDefault="001612F5" w:rsidP="000966F0">
      <w:pPr>
        <w:ind w:left="1843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 xml:space="preserve">HOJA DE SUGERENCIAS PARA ELABORACIÓN </w:t>
      </w:r>
      <w:r w:rsidR="00DC4630">
        <w:rPr>
          <w:b/>
          <w:sz w:val="32"/>
          <w:lang w:val="es-ES_tradnl"/>
        </w:rPr>
        <w:t>PLAN DE FORMACIÓN 2014</w:t>
      </w:r>
      <w:bookmarkStart w:id="0" w:name="_GoBack"/>
      <w:bookmarkEnd w:id="0"/>
    </w:p>
    <w:p w:rsidR="00381616" w:rsidRPr="000966F0" w:rsidRDefault="001612F5" w:rsidP="00EB4E30">
      <w:pPr>
        <w:pStyle w:val="Textoindependiente"/>
        <w:spacing w:line="240" w:lineRule="auto"/>
        <w:ind w:left="-142" w:right="-852"/>
        <w:jc w:val="both"/>
        <w:rPr>
          <w:rFonts w:ascii="Arial" w:hAnsi="Arial" w:cs="Arial"/>
          <w:sz w:val="20"/>
          <w:szCs w:val="20"/>
          <w:lang w:val="es-ES" w:bidi="es-ES"/>
        </w:rPr>
      </w:pPr>
      <w:r w:rsidRPr="000966F0">
        <w:rPr>
          <w:rFonts w:ascii="Arial" w:hAnsi="Arial" w:cs="Arial"/>
          <w:sz w:val="20"/>
          <w:szCs w:val="20"/>
          <w:lang w:val="es-ES_tradnl" w:bidi="es-ES"/>
        </w:rPr>
        <w:t xml:space="preserve">Estamos trabajando en la elaboración del próximo Plan de Formación  donde </w:t>
      </w:r>
      <w:r w:rsidR="00381616" w:rsidRPr="000966F0">
        <w:rPr>
          <w:rFonts w:ascii="Arial" w:hAnsi="Arial" w:cs="Arial"/>
          <w:sz w:val="20"/>
          <w:szCs w:val="20"/>
          <w:lang w:val="es-ES_tradnl" w:bidi="es-ES"/>
        </w:rPr>
        <w:t>q</w:t>
      </w:r>
      <w:r w:rsidR="002C6AE2" w:rsidRPr="000966F0">
        <w:rPr>
          <w:rFonts w:ascii="Arial" w:hAnsi="Arial" w:cs="Arial"/>
          <w:sz w:val="20"/>
          <w:szCs w:val="20"/>
          <w:lang w:val="es-ES_tradnl" w:bidi="es-ES"/>
        </w:rPr>
        <w:t>ueremos seguir apostando  por una</w:t>
      </w:r>
      <w:r w:rsidRPr="000966F0">
        <w:rPr>
          <w:rFonts w:ascii="Arial" w:hAnsi="Arial" w:cs="Arial"/>
          <w:sz w:val="20"/>
          <w:szCs w:val="20"/>
          <w:lang w:val="es-ES_tradnl" w:bidi="es-ES"/>
        </w:rPr>
        <w:t xml:space="preserve"> formación continua</w:t>
      </w:r>
      <w:r w:rsidR="00381616" w:rsidRPr="000966F0">
        <w:rPr>
          <w:rFonts w:ascii="Arial" w:hAnsi="Arial" w:cs="Arial"/>
          <w:sz w:val="20"/>
          <w:szCs w:val="20"/>
          <w:lang w:val="es-ES_tradnl" w:bidi="es-ES"/>
        </w:rPr>
        <w:t xml:space="preserve"> </w:t>
      </w:r>
      <w:r w:rsidR="002C6AE2" w:rsidRPr="000966F0">
        <w:rPr>
          <w:rFonts w:ascii="Arial" w:hAnsi="Arial" w:cs="Arial"/>
          <w:sz w:val="20"/>
          <w:szCs w:val="20"/>
          <w:lang w:val="es-ES_tradnl" w:bidi="es-ES"/>
        </w:rPr>
        <w:t>integral</w:t>
      </w:r>
      <w:r w:rsidR="00E13509" w:rsidRPr="000966F0">
        <w:rPr>
          <w:rFonts w:ascii="Arial" w:hAnsi="Arial" w:cs="Arial"/>
          <w:sz w:val="20"/>
          <w:szCs w:val="20"/>
          <w:lang w:val="es-ES_tradnl" w:bidi="es-ES"/>
        </w:rPr>
        <w:t>.</w:t>
      </w:r>
      <w:r w:rsidRPr="000966F0">
        <w:rPr>
          <w:rFonts w:ascii="Arial" w:hAnsi="Arial" w:cs="Arial"/>
          <w:sz w:val="20"/>
          <w:szCs w:val="20"/>
          <w:lang w:val="es-ES_tradnl" w:bidi="es-ES"/>
        </w:rPr>
        <w:t xml:space="preserve"> </w:t>
      </w:r>
      <w:r w:rsidR="003C6397" w:rsidRPr="000966F0">
        <w:rPr>
          <w:rFonts w:ascii="Arial" w:hAnsi="Arial" w:cs="Arial"/>
          <w:sz w:val="20"/>
          <w:szCs w:val="20"/>
          <w:lang w:val="es-ES" w:bidi="es-ES"/>
        </w:rPr>
        <w:t>Estas acciones</w:t>
      </w:r>
      <w:r w:rsidR="00E13509" w:rsidRPr="000966F0">
        <w:rPr>
          <w:rFonts w:ascii="Arial" w:hAnsi="Arial" w:cs="Arial"/>
          <w:sz w:val="20"/>
          <w:szCs w:val="20"/>
          <w:lang w:val="es-ES" w:bidi="es-ES"/>
        </w:rPr>
        <w:t xml:space="preserve"> formativas</w:t>
      </w:r>
      <w:r w:rsidR="003C6397" w:rsidRPr="000966F0">
        <w:rPr>
          <w:rFonts w:ascii="Arial" w:hAnsi="Arial" w:cs="Arial"/>
          <w:sz w:val="20"/>
          <w:szCs w:val="20"/>
          <w:lang w:val="es-ES" w:bidi="es-ES"/>
        </w:rPr>
        <w:t xml:space="preserve"> </w:t>
      </w:r>
      <w:r w:rsidR="00E13509" w:rsidRPr="000966F0">
        <w:rPr>
          <w:rFonts w:ascii="Arial" w:hAnsi="Arial" w:cs="Arial"/>
          <w:sz w:val="20"/>
          <w:szCs w:val="20"/>
          <w:lang w:val="es-ES" w:bidi="es-ES"/>
        </w:rPr>
        <w:t>se encuadran</w:t>
      </w:r>
      <w:r w:rsidR="00EB4E30" w:rsidRPr="000966F0">
        <w:rPr>
          <w:rFonts w:ascii="Arial" w:hAnsi="Arial" w:cs="Arial"/>
          <w:sz w:val="20"/>
          <w:szCs w:val="20"/>
          <w:lang w:val="es-ES" w:bidi="es-ES"/>
        </w:rPr>
        <w:t xml:space="preserve"> en las </w:t>
      </w:r>
      <w:r w:rsidR="005569BC" w:rsidRPr="000966F0">
        <w:rPr>
          <w:rFonts w:ascii="Arial" w:hAnsi="Arial" w:cs="Arial"/>
          <w:sz w:val="20"/>
          <w:szCs w:val="20"/>
          <w:lang w:val="es-ES" w:bidi="es-ES"/>
        </w:rPr>
        <w:t xml:space="preserve">distintas </w:t>
      </w:r>
      <w:r w:rsidR="00EB4E30" w:rsidRPr="000966F0">
        <w:rPr>
          <w:rFonts w:ascii="Arial" w:hAnsi="Arial" w:cs="Arial"/>
          <w:sz w:val="20"/>
          <w:szCs w:val="20"/>
          <w:lang w:val="es-ES" w:bidi="es-ES"/>
        </w:rPr>
        <w:t xml:space="preserve">áreas de actuación profesional de los Graduados Sociales y Diplomados en Relaciones Laborales y también en aquella formación que, de manera transversal,  contribuya a </w:t>
      </w:r>
      <w:r w:rsidR="003C0961" w:rsidRPr="000966F0">
        <w:rPr>
          <w:rFonts w:ascii="Arial" w:hAnsi="Arial" w:cs="Arial"/>
          <w:sz w:val="20"/>
          <w:szCs w:val="20"/>
          <w:lang w:val="es-ES" w:bidi="es-ES"/>
        </w:rPr>
        <w:t>seguir mejorando</w:t>
      </w:r>
      <w:r w:rsidR="00EB4E30" w:rsidRPr="000966F0">
        <w:rPr>
          <w:rFonts w:ascii="Arial" w:hAnsi="Arial" w:cs="Arial"/>
          <w:sz w:val="20"/>
          <w:szCs w:val="20"/>
          <w:lang w:val="es-ES" w:bidi="es-ES"/>
        </w:rPr>
        <w:t xml:space="preserve"> las competencias</w:t>
      </w:r>
      <w:r w:rsidR="009662AF" w:rsidRPr="000966F0">
        <w:rPr>
          <w:rFonts w:ascii="Arial" w:hAnsi="Arial" w:cs="Arial"/>
          <w:sz w:val="20"/>
          <w:szCs w:val="20"/>
          <w:lang w:val="es-ES" w:bidi="es-ES"/>
        </w:rPr>
        <w:t>,</w:t>
      </w:r>
      <w:r w:rsidR="00EB4E30" w:rsidRPr="000966F0">
        <w:rPr>
          <w:rFonts w:ascii="Arial" w:hAnsi="Arial" w:cs="Arial"/>
          <w:sz w:val="20"/>
          <w:szCs w:val="20"/>
          <w:lang w:val="es-ES" w:bidi="es-ES"/>
        </w:rPr>
        <w:t xml:space="preserve"> a</w:t>
      </w:r>
      <w:r w:rsidR="002C6AE2" w:rsidRPr="000966F0">
        <w:rPr>
          <w:rFonts w:ascii="Arial" w:hAnsi="Arial" w:cs="Arial"/>
          <w:sz w:val="20"/>
          <w:szCs w:val="20"/>
          <w:lang w:val="es-ES" w:bidi="es-ES"/>
        </w:rPr>
        <w:t>ptitudes</w:t>
      </w:r>
      <w:r w:rsidR="009662AF" w:rsidRPr="000966F0">
        <w:rPr>
          <w:rFonts w:ascii="Arial" w:hAnsi="Arial" w:cs="Arial"/>
          <w:sz w:val="20"/>
          <w:szCs w:val="20"/>
          <w:lang w:val="es-ES" w:bidi="es-ES"/>
        </w:rPr>
        <w:t xml:space="preserve"> y actitudes</w:t>
      </w:r>
      <w:r w:rsidR="002C6AE2" w:rsidRPr="000966F0">
        <w:rPr>
          <w:rFonts w:ascii="Arial" w:hAnsi="Arial" w:cs="Arial"/>
          <w:sz w:val="20"/>
          <w:szCs w:val="20"/>
          <w:lang w:val="es-ES" w:bidi="es-ES"/>
        </w:rPr>
        <w:t xml:space="preserve"> </w:t>
      </w:r>
      <w:r w:rsidR="003C6397" w:rsidRPr="000966F0">
        <w:rPr>
          <w:rFonts w:ascii="Arial" w:hAnsi="Arial" w:cs="Arial"/>
          <w:sz w:val="20"/>
          <w:szCs w:val="20"/>
          <w:lang w:val="es-ES" w:bidi="es-ES"/>
        </w:rPr>
        <w:t xml:space="preserve">de los </w:t>
      </w:r>
      <w:r w:rsidR="00AA32ED" w:rsidRPr="000966F0">
        <w:rPr>
          <w:rFonts w:ascii="Arial" w:hAnsi="Arial" w:cs="Arial"/>
          <w:sz w:val="20"/>
          <w:szCs w:val="20"/>
          <w:lang w:val="es-ES" w:bidi="es-ES"/>
        </w:rPr>
        <w:t xml:space="preserve">colegiados </w:t>
      </w:r>
      <w:r w:rsidR="00EB4E30" w:rsidRPr="000966F0">
        <w:rPr>
          <w:rFonts w:ascii="Arial" w:hAnsi="Arial" w:cs="Arial"/>
          <w:sz w:val="20"/>
          <w:szCs w:val="20"/>
          <w:lang w:val="es-ES" w:bidi="es-ES"/>
        </w:rPr>
        <w:t>ejercientes y no ejercientes</w:t>
      </w:r>
      <w:r w:rsidR="00E97C0F" w:rsidRPr="000966F0">
        <w:rPr>
          <w:rFonts w:ascii="Arial" w:hAnsi="Arial" w:cs="Arial"/>
          <w:sz w:val="20"/>
          <w:szCs w:val="20"/>
          <w:lang w:val="es-ES" w:bidi="es-ES"/>
        </w:rPr>
        <w:t>.</w:t>
      </w:r>
    </w:p>
    <w:p w:rsidR="00AF1B37" w:rsidRPr="000966F0" w:rsidRDefault="00EB4E30" w:rsidP="00EB4E30">
      <w:pPr>
        <w:pStyle w:val="Textoindependiente"/>
        <w:spacing w:line="240" w:lineRule="auto"/>
        <w:ind w:left="-142" w:right="-852"/>
        <w:jc w:val="both"/>
        <w:rPr>
          <w:sz w:val="20"/>
          <w:szCs w:val="20"/>
          <w:lang w:val="es-ES"/>
        </w:rPr>
      </w:pPr>
      <w:r w:rsidRPr="000966F0">
        <w:rPr>
          <w:rFonts w:ascii="Arial" w:hAnsi="Arial" w:cs="Arial"/>
          <w:sz w:val="20"/>
          <w:szCs w:val="20"/>
          <w:lang w:val="es-ES" w:bidi="es-ES"/>
        </w:rPr>
        <w:t>Anímate y ayúdanos a trabajar por nuestra formación aportando tus sugerencias</w:t>
      </w:r>
      <w:r w:rsidR="00073B62" w:rsidRPr="000966F0">
        <w:rPr>
          <w:rFonts w:ascii="Arial" w:hAnsi="Arial" w:cs="Arial"/>
          <w:sz w:val="20"/>
          <w:szCs w:val="20"/>
          <w:lang w:val="es-ES" w:bidi="es-ES"/>
        </w:rPr>
        <w:t xml:space="preserve">. </w:t>
      </w:r>
      <w:r w:rsidR="00E07599" w:rsidRPr="000966F0">
        <w:rPr>
          <w:rFonts w:ascii="Arial" w:hAnsi="Arial" w:cs="Arial"/>
          <w:sz w:val="20"/>
          <w:szCs w:val="20"/>
          <w:lang w:val="es-ES" w:bidi="es-ES"/>
        </w:rPr>
        <w:t>Para ello t</w:t>
      </w:r>
      <w:r w:rsidR="003C6397" w:rsidRPr="000966F0">
        <w:rPr>
          <w:rFonts w:ascii="Arial" w:hAnsi="Arial" w:cs="Arial"/>
          <w:sz w:val="20"/>
          <w:szCs w:val="20"/>
          <w:lang w:val="es-ES" w:bidi="es-ES"/>
        </w:rPr>
        <w:t>e facilitamos la siguiente tabla</w:t>
      </w:r>
      <w:r w:rsidRPr="000966F0">
        <w:rPr>
          <w:rFonts w:ascii="Arial" w:hAnsi="Arial" w:cs="Arial"/>
          <w:sz w:val="20"/>
          <w:szCs w:val="20"/>
          <w:lang w:val="es-ES" w:bidi="es-ES"/>
        </w:rPr>
        <w:t>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6626C7" w:rsidTr="00912933">
        <w:tc>
          <w:tcPr>
            <w:tcW w:w="3510" w:type="dxa"/>
          </w:tcPr>
          <w:p w:rsidR="006626C7" w:rsidRPr="00F53526" w:rsidRDefault="006626C7" w:rsidP="00F53526">
            <w:pPr>
              <w:jc w:val="center"/>
              <w:rPr>
                <w:b/>
                <w:lang w:val="es-ES_tradnl"/>
              </w:rPr>
            </w:pPr>
            <w:r w:rsidRPr="00F53526">
              <w:rPr>
                <w:b/>
                <w:lang w:val="es-ES_tradnl"/>
              </w:rPr>
              <w:t xml:space="preserve">ÁREAS </w:t>
            </w:r>
            <w:r w:rsidR="00D472DF">
              <w:rPr>
                <w:b/>
                <w:lang w:val="es-ES_tradnl"/>
              </w:rPr>
              <w:t xml:space="preserve">ACCIONES </w:t>
            </w:r>
            <w:r w:rsidRPr="00F53526">
              <w:rPr>
                <w:b/>
                <w:lang w:val="es-ES_tradnl"/>
              </w:rPr>
              <w:t>FORMATIVAS</w:t>
            </w:r>
          </w:p>
        </w:tc>
        <w:tc>
          <w:tcPr>
            <w:tcW w:w="5954" w:type="dxa"/>
          </w:tcPr>
          <w:p w:rsidR="006626C7" w:rsidRPr="00F53526" w:rsidRDefault="006626C7" w:rsidP="00F53526">
            <w:pPr>
              <w:jc w:val="center"/>
              <w:rPr>
                <w:b/>
                <w:lang w:val="es-ES_tradnl"/>
              </w:rPr>
            </w:pPr>
            <w:r w:rsidRPr="00F53526">
              <w:rPr>
                <w:b/>
                <w:lang w:val="es-ES_tradnl"/>
              </w:rPr>
              <w:t>SUGERENCIAS</w:t>
            </w:r>
          </w:p>
        </w:tc>
      </w:tr>
      <w:tr w:rsidR="006626C7" w:rsidTr="00912933">
        <w:tc>
          <w:tcPr>
            <w:tcW w:w="3510" w:type="dxa"/>
          </w:tcPr>
          <w:p w:rsidR="006626C7" w:rsidRPr="00D01B5D" w:rsidRDefault="006626C7">
            <w:pPr>
              <w:rPr>
                <w:b/>
                <w:lang w:val="es-ES_tradnl"/>
              </w:rPr>
            </w:pPr>
            <w:r w:rsidRPr="00D01B5D">
              <w:rPr>
                <w:b/>
                <w:lang w:val="es-ES_tradnl"/>
              </w:rPr>
              <w:t>LABORAL</w:t>
            </w:r>
          </w:p>
          <w:p w:rsidR="006626C7" w:rsidRDefault="00CC5B2F" w:rsidP="00F53526">
            <w:pPr>
              <w:rPr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 w:bidi="es-ES"/>
              </w:rPr>
              <w:t xml:space="preserve">Materias propias </w:t>
            </w:r>
            <w:r w:rsidR="006626C7" w:rsidRPr="00EA17EA">
              <w:rPr>
                <w:rFonts w:ascii="Arial" w:hAnsi="Arial" w:cs="Arial"/>
                <w:sz w:val="18"/>
                <w:lang w:bidi="es-ES"/>
              </w:rPr>
              <w:t xml:space="preserve"> </w:t>
            </w:r>
            <w:r>
              <w:rPr>
                <w:rFonts w:ascii="Arial" w:hAnsi="Arial" w:cs="Arial"/>
                <w:sz w:val="18"/>
                <w:lang w:bidi="es-ES"/>
              </w:rPr>
              <w:t>d</w:t>
            </w:r>
            <w:r w:rsidR="006626C7" w:rsidRPr="00EA17EA">
              <w:rPr>
                <w:rFonts w:ascii="Arial" w:hAnsi="Arial" w:cs="Arial"/>
                <w:sz w:val="18"/>
                <w:lang w:bidi="es-ES"/>
              </w:rPr>
              <w:t>el</w:t>
            </w:r>
            <w:r w:rsidR="00F53526">
              <w:rPr>
                <w:rFonts w:ascii="Arial" w:hAnsi="Arial" w:cs="Arial"/>
                <w:sz w:val="18"/>
                <w:lang w:bidi="es-ES"/>
              </w:rPr>
              <w:t xml:space="preserve"> derecho sustantivo del trabajo</w:t>
            </w:r>
            <w:r w:rsidR="006626C7" w:rsidRPr="00EA17EA">
              <w:rPr>
                <w:rFonts w:ascii="Arial" w:hAnsi="Arial" w:cs="Arial"/>
                <w:sz w:val="18"/>
                <w:lang w:bidi="es-ES"/>
              </w:rPr>
              <w:t xml:space="preserve"> </w:t>
            </w:r>
            <w:r w:rsidR="00116FB1">
              <w:rPr>
                <w:rFonts w:ascii="Arial" w:hAnsi="Arial" w:cs="Arial"/>
                <w:sz w:val="18"/>
                <w:lang w:bidi="es-ES"/>
              </w:rPr>
              <w:t>utilizada</w:t>
            </w:r>
            <w:r w:rsidR="002E3AE6">
              <w:rPr>
                <w:rFonts w:ascii="Arial" w:hAnsi="Arial" w:cs="Arial"/>
                <w:sz w:val="18"/>
                <w:lang w:bidi="es-ES"/>
              </w:rPr>
              <w:t xml:space="preserve">s </w:t>
            </w:r>
            <w:r w:rsidR="006626C7" w:rsidRPr="00EA17EA">
              <w:rPr>
                <w:rFonts w:ascii="Arial" w:hAnsi="Arial" w:cs="Arial"/>
                <w:sz w:val="18"/>
                <w:lang w:bidi="es-ES"/>
              </w:rPr>
              <w:t>desd</w:t>
            </w:r>
            <w:r>
              <w:rPr>
                <w:rFonts w:ascii="Arial" w:hAnsi="Arial" w:cs="Arial"/>
                <w:sz w:val="18"/>
                <w:lang w:bidi="es-ES"/>
              </w:rPr>
              <w:t>e la creación de la empresa y para el</w:t>
            </w:r>
            <w:r w:rsidR="006626C7" w:rsidRPr="00EA17EA">
              <w:rPr>
                <w:rFonts w:ascii="Arial" w:hAnsi="Arial" w:cs="Arial"/>
                <w:sz w:val="18"/>
                <w:lang w:bidi="es-ES"/>
              </w:rPr>
              <w:t xml:space="preserve"> desarrollo </w:t>
            </w:r>
            <w:r>
              <w:rPr>
                <w:rFonts w:ascii="Arial" w:hAnsi="Arial" w:cs="Arial"/>
                <w:sz w:val="18"/>
                <w:lang w:bidi="es-ES"/>
              </w:rPr>
              <w:t xml:space="preserve">práctico </w:t>
            </w:r>
            <w:r w:rsidR="006626C7" w:rsidRPr="00EA17EA">
              <w:rPr>
                <w:rFonts w:ascii="Arial" w:hAnsi="Arial" w:cs="Arial"/>
                <w:sz w:val="18"/>
                <w:lang w:bidi="es-ES"/>
              </w:rPr>
              <w:t xml:space="preserve">de las relaciones </w:t>
            </w:r>
            <w:r>
              <w:rPr>
                <w:rFonts w:ascii="Arial" w:hAnsi="Arial" w:cs="Arial"/>
                <w:sz w:val="18"/>
                <w:lang w:bidi="es-ES"/>
              </w:rPr>
              <w:t>laborales.</w:t>
            </w:r>
          </w:p>
        </w:tc>
        <w:tc>
          <w:tcPr>
            <w:tcW w:w="5954" w:type="dxa"/>
          </w:tcPr>
          <w:p w:rsidR="006626C7" w:rsidRPr="002469DD" w:rsidRDefault="006626C7">
            <w:pPr>
              <w:rPr>
                <w:u w:val="single"/>
                <w:lang w:val="es-ES_tradnl"/>
              </w:rPr>
            </w:pPr>
          </w:p>
          <w:p w:rsidR="006626C7" w:rsidRDefault="006626C7">
            <w:pPr>
              <w:rPr>
                <w:lang w:val="es-ES_tradnl"/>
              </w:rPr>
            </w:pPr>
          </w:p>
        </w:tc>
      </w:tr>
      <w:tr w:rsidR="006626C7" w:rsidTr="00912933">
        <w:tc>
          <w:tcPr>
            <w:tcW w:w="3510" w:type="dxa"/>
          </w:tcPr>
          <w:p w:rsidR="006626C7" w:rsidRPr="00D01B5D" w:rsidRDefault="006626C7">
            <w:pPr>
              <w:rPr>
                <w:b/>
                <w:lang w:val="es-ES_tradnl"/>
              </w:rPr>
            </w:pPr>
            <w:r w:rsidRPr="00D01B5D">
              <w:rPr>
                <w:b/>
                <w:lang w:val="es-ES_tradnl"/>
              </w:rPr>
              <w:t>SEGURIDAD SOCIAL</w:t>
            </w:r>
          </w:p>
          <w:p w:rsidR="00857531" w:rsidRDefault="00E97C0F" w:rsidP="00281C47">
            <w:pPr>
              <w:rPr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 w:bidi="es-ES"/>
              </w:rPr>
              <w:t>Materias</w:t>
            </w:r>
            <w:r w:rsidR="00857531" w:rsidRPr="00857531">
              <w:rPr>
                <w:rFonts w:ascii="Arial" w:hAnsi="Arial" w:cs="Arial"/>
                <w:sz w:val="18"/>
                <w:lang w:bidi="es-ES"/>
              </w:rPr>
              <w:t xml:space="preserve"> relacionad</w:t>
            </w:r>
            <w:r>
              <w:rPr>
                <w:rFonts w:ascii="Arial" w:hAnsi="Arial" w:cs="Arial"/>
                <w:sz w:val="18"/>
                <w:lang w:bidi="es-ES"/>
              </w:rPr>
              <w:t>as</w:t>
            </w:r>
            <w:r w:rsidR="005D3D44">
              <w:rPr>
                <w:rFonts w:ascii="Arial" w:hAnsi="Arial" w:cs="Arial"/>
                <w:sz w:val="18"/>
                <w:lang w:bidi="es-ES"/>
              </w:rPr>
              <w:t xml:space="preserve"> con su </w:t>
            </w:r>
            <w:r w:rsidR="00857531" w:rsidRPr="00857531">
              <w:rPr>
                <w:rFonts w:ascii="Arial" w:hAnsi="Arial" w:cs="Arial"/>
                <w:sz w:val="18"/>
                <w:lang w:bidi="es-ES"/>
              </w:rPr>
              <w:t>norma</w:t>
            </w:r>
            <w:r w:rsidR="005D3D44">
              <w:rPr>
                <w:rFonts w:ascii="Arial" w:hAnsi="Arial" w:cs="Arial"/>
                <w:sz w:val="18"/>
                <w:lang w:bidi="es-ES"/>
              </w:rPr>
              <w:t>tiva de aplicación y su gestión</w:t>
            </w:r>
            <w:r w:rsidR="00D07911">
              <w:rPr>
                <w:rFonts w:ascii="Arial" w:hAnsi="Arial" w:cs="Arial"/>
                <w:sz w:val="18"/>
                <w:lang w:bidi="es-ES"/>
              </w:rPr>
              <w:t xml:space="preserve"> práctica.</w:t>
            </w:r>
          </w:p>
        </w:tc>
        <w:tc>
          <w:tcPr>
            <w:tcW w:w="5954" w:type="dxa"/>
          </w:tcPr>
          <w:p w:rsidR="006626C7" w:rsidRDefault="006626C7">
            <w:pPr>
              <w:rPr>
                <w:lang w:val="es-ES_tradnl"/>
              </w:rPr>
            </w:pPr>
          </w:p>
        </w:tc>
      </w:tr>
      <w:tr w:rsidR="006626C7" w:rsidTr="00912933">
        <w:tc>
          <w:tcPr>
            <w:tcW w:w="3510" w:type="dxa"/>
          </w:tcPr>
          <w:p w:rsidR="006626C7" w:rsidRPr="00D01B5D" w:rsidRDefault="006626C7">
            <w:pPr>
              <w:rPr>
                <w:b/>
                <w:lang w:val="es-ES_tradnl"/>
              </w:rPr>
            </w:pPr>
            <w:r w:rsidRPr="00D01B5D">
              <w:rPr>
                <w:b/>
                <w:lang w:val="es-ES_tradnl"/>
              </w:rPr>
              <w:t xml:space="preserve">PROCESAL </w:t>
            </w:r>
          </w:p>
          <w:p w:rsidR="006626C7" w:rsidRDefault="005D3D44" w:rsidP="00281C47">
            <w:pPr>
              <w:rPr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 w:bidi="es-ES"/>
              </w:rPr>
              <w:t>Materias relacionadas con</w:t>
            </w:r>
            <w:r w:rsidR="00857531" w:rsidRPr="00857531">
              <w:rPr>
                <w:rFonts w:ascii="Arial" w:hAnsi="Arial" w:cs="Arial"/>
                <w:sz w:val="18"/>
                <w:lang w:bidi="es-ES"/>
              </w:rPr>
              <w:t xml:space="preserve"> los procedimientos</w:t>
            </w:r>
            <w:r w:rsidR="00D07911">
              <w:rPr>
                <w:rFonts w:ascii="Arial" w:hAnsi="Arial" w:cs="Arial"/>
                <w:sz w:val="18"/>
                <w:lang w:bidi="es-ES"/>
              </w:rPr>
              <w:t xml:space="preserve"> laborales y administrativos: conciliación previa, reclamaciones previas, d</w:t>
            </w:r>
            <w:r w:rsidR="00857531" w:rsidRPr="00857531">
              <w:rPr>
                <w:rFonts w:ascii="Arial" w:hAnsi="Arial" w:cs="Arial"/>
                <w:sz w:val="18"/>
                <w:lang w:bidi="es-ES"/>
              </w:rPr>
              <w:t>emandas judiciales, etc.</w:t>
            </w:r>
          </w:p>
        </w:tc>
        <w:tc>
          <w:tcPr>
            <w:tcW w:w="5954" w:type="dxa"/>
          </w:tcPr>
          <w:p w:rsidR="006626C7" w:rsidRDefault="006626C7">
            <w:pPr>
              <w:rPr>
                <w:lang w:val="es-ES_tradnl"/>
              </w:rPr>
            </w:pPr>
          </w:p>
        </w:tc>
      </w:tr>
      <w:tr w:rsidR="006626C7" w:rsidTr="00912933">
        <w:tc>
          <w:tcPr>
            <w:tcW w:w="3510" w:type="dxa"/>
          </w:tcPr>
          <w:p w:rsidR="006626C7" w:rsidRPr="00D01B5D" w:rsidRDefault="006626C7">
            <w:pPr>
              <w:rPr>
                <w:b/>
                <w:lang w:val="es-ES_tradnl"/>
              </w:rPr>
            </w:pPr>
            <w:r w:rsidRPr="00D01B5D">
              <w:rPr>
                <w:b/>
                <w:lang w:val="es-ES_tradnl"/>
              </w:rPr>
              <w:t>CONTABLE Y FISCAL</w:t>
            </w:r>
          </w:p>
          <w:p w:rsidR="00CC1AFE" w:rsidRDefault="005D3D44" w:rsidP="00281C47">
            <w:pPr>
              <w:rPr>
                <w:lang w:val="es-ES_tradnl"/>
              </w:rPr>
            </w:pPr>
            <w:r w:rsidRPr="008976C7">
              <w:rPr>
                <w:rFonts w:ascii="Arial" w:hAnsi="Arial" w:cs="Arial"/>
                <w:sz w:val="18"/>
                <w:lang w:val="es-ES_tradnl"/>
              </w:rPr>
              <w:t>Materias relacionadas con</w:t>
            </w:r>
            <w:r w:rsidR="00D01B5D">
              <w:rPr>
                <w:rFonts w:ascii="Arial" w:hAnsi="Arial" w:cs="Arial"/>
                <w:sz w:val="18"/>
                <w:lang w:val="es-ES_tradnl"/>
              </w:rPr>
              <w:t xml:space="preserve"> su normativa de aplicación y su  gestión</w:t>
            </w:r>
            <w:r w:rsidR="00D07911">
              <w:rPr>
                <w:rFonts w:ascii="Arial" w:hAnsi="Arial" w:cs="Arial"/>
                <w:sz w:val="18"/>
                <w:lang w:val="es-ES_tradnl"/>
              </w:rPr>
              <w:t xml:space="preserve"> práctica</w:t>
            </w:r>
            <w:r w:rsidR="00D01B5D">
              <w:rPr>
                <w:rFonts w:ascii="Arial" w:hAnsi="Arial" w:cs="Arial"/>
                <w:sz w:val="18"/>
                <w:lang w:val="es-ES_tradnl"/>
              </w:rPr>
              <w:t>.</w:t>
            </w:r>
          </w:p>
        </w:tc>
        <w:tc>
          <w:tcPr>
            <w:tcW w:w="5954" w:type="dxa"/>
          </w:tcPr>
          <w:p w:rsidR="006626C7" w:rsidRDefault="006626C7">
            <w:pPr>
              <w:rPr>
                <w:lang w:val="es-ES_tradnl"/>
              </w:rPr>
            </w:pPr>
          </w:p>
        </w:tc>
      </w:tr>
      <w:tr w:rsidR="006626C7" w:rsidTr="00912933">
        <w:tc>
          <w:tcPr>
            <w:tcW w:w="3510" w:type="dxa"/>
          </w:tcPr>
          <w:p w:rsidR="006626C7" w:rsidRPr="00D01B5D" w:rsidRDefault="0054450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PREVENCIÓN </w:t>
            </w:r>
            <w:r w:rsidR="006626C7" w:rsidRPr="00D01B5D">
              <w:rPr>
                <w:b/>
                <w:lang w:val="es-ES_tradnl"/>
              </w:rPr>
              <w:t xml:space="preserve"> RIESGOS LABORALES</w:t>
            </w:r>
          </w:p>
          <w:p w:rsidR="006626C7" w:rsidRDefault="00D01B5D" w:rsidP="00281C47">
            <w:pPr>
              <w:rPr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 w:bidi="es-ES"/>
              </w:rPr>
              <w:t xml:space="preserve">Materias relacionadas con los </w:t>
            </w:r>
            <w:r w:rsidR="00935527">
              <w:rPr>
                <w:rFonts w:ascii="Arial" w:hAnsi="Arial" w:cs="Arial"/>
                <w:sz w:val="18"/>
                <w:lang w:bidi="es-ES"/>
              </w:rPr>
              <w:t>r</w:t>
            </w:r>
            <w:r w:rsidR="001D3CD0" w:rsidRPr="001D3CD0">
              <w:rPr>
                <w:rFonts w:ascii="Arial" w:hAnsi="Arial" w:cs="Arial"/>
                <w:sz w:val="18"/>
                <w:lang w:bidi="es-ES"/>
              </w:rPr>
              <w:t xml:space="preserve">equerimientos legales </w:t>
            </w:r>
            <w:r>
              <w:rPr>
                <w:rFonts w:ascii="Arial" w:hAnsi="Arial" w:cs="Arial"/>
                <w:sz w:val="18"/>
                <w:lang w:bidi="es-ES"/>
              </w:rPr>
              <w:t>y su integración práctica a la empresa</w:t>
            </w:r>
            <w:r w:rsidR="00935527">
              <w:rPr>
                <w:rFonts w:ascii="Arial" w:hAnsi="Arial" w:cs="Arial"/>
                <w:sz w:val="18"/>
                <w:lang w:bidi="es-ES"/>
              </w:rPr>
              <w:t>.</w:t>
            </w:r>
          </w:p>
        </w:tc>
        <w:tc>
          <w:tcPr>
            <w:tcW w:w="5954" w:type="dxa"/>
          </w:tcPr>
          <w:p w:rsidR="006626C7" w:rsidRDefault="006626C7">
            <w:pPr>
              <w:rPr>
                <w:lang w:val="es-ES_tradnl"/>
              </w:rPr>
            </w:pPr>
          </w:p>
        </w:tc>
      </w:tr>
      <w:tr w:rsidR="006626C7" w:rsidTr="00912933">
        <w:tc>
          <w:tcPr>
            <w:tcW w:w="3510" w:type="dxa"/>
          </w:tcPr>
          <w:p w:rsidR="00D01B5D" w:rsidRPr="00020096" w:rsidRDefault="006626C7" w:rsidP="006626C7">
            <w:pPr>
              <w:rPr>
                <w:rFonts w:ascii="Arial" w:hAnsi="Arial" w:cs="Arial"/>
                <w:b/>
                <w:sz w:val="24"/>
                <w:lang w:bidi="es-ES"/>
              </w:rPr>
            </w:pPr>
            <w:r w:rsidRPr="00020096">
              <w:rPr>
                <w:b/>
                <w:lang w:val="es-ES_tradnl"/>
              </w:rPr>
              <w:t>RECURSOS HUMANOS</w:t>
            </w:r>
          </w:p>
          <w:p w:rsidR="006626C7" w:rsidRDefault="006626C7" w:rsidP="00020096">
            <w:pPr>
              <w:rPr>
                <w:lang w:val="es-ES_tradnl"/>
              </w:rPr>
            </w:pPr>
            <w:r w:rsidRPr="006626C7">
              <w:rPr>
                <w:rFonts w:ascii="Arial" w:hAnsi="Arial" w:cs="Arial"/>
                <w:sz w:val="18"/>
                <w:lang w:bidi="es-ES"/>
              </w:rPr>
              <w:t>Materias encaminadas a conocer y aplicar la gestión estratégica del factor humano como clave en la estabilidad y funcionamiento de las empresas por su repercusión en la cuenta de resultados</w:t>
            </w:r>
            <w:r w:rsidR="00020096">
              <w:rPr>
                <w:rFonts w:ascii="Arial" w:hAnsi="Arial" w:cs="Arial"/>
                <w:sz w:val="18"/>
                <w:lang w:bidi="es-ES"/>
              </w:rPr>
              <w:t>.</w:t>
            </w:r>
          </w:p>
        </w:tc>
        <w:tc>
          <w:tcPr>
            <w:tcW w:w="5954" w:type="dxa"/>
          </w:tcPr>
          <w:p w:rsidR="006626C7" w:rsidRDefault="006626C7">
            <w:pPr>
              <w:rPr>
                <w:lang w:val="es-ES_tradnl"/>
              </w:rPr>
            </w:pPr>
          </w:p>
        </w:tc>
      </w:tr>
      <w:tr w:rsidR="006626C7" w:rsidTr="00912933">
        <w:tc>
          <w:tcPr>
            <w:tcW w:w="3510" w:type="dxa"/>
          </w:tcPr>
          <w:p w:rsidR="006626C7" w:rsidRPr="00544505" w:rsidRDefault="006626C7">
            <w:pPr>
              <w:rPr>
                <w:b/>
                <w:lang w:val="es-ES_tradnl"/>
              </w:rPr>
            </w:pPr>
            <w:r w:rsidRPr="00544505">
              <w:rPr>
                <w:b/>
                <w:lang w:val="es-ES_tradnl"/>
              </w:rPr>
              <w:t>OTRAS HABILIDADES</w:t>
            </w:r>
          </w:p>
          <w:p w:rsidR="00CE1427" w:rsidRDefault="00020096" w:rsidP="00020096">
            <w:pPr>
              <w:rPr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 w:bidi="es-ES"/>
              </w:rPr>
              <w:t xml:space="preserve">Materias para </w:t>
            </w:r>
            <w:r w:rsidR="00CE1427" w:rsidRPr="00CE1427">
              <w:rPr>
                <w:rFonts w:ascii="Arial" w:hAnsi="Arial" w:cs="Arial"/>
                <w:sz w:val="18"/>
                <w:lang w:bidi="es-ES"/>
              </w:rPr>
              <w:t>la mejora de l</w:t>
            </w:r>
            <w:r>
              <w:rPr>
                <w:rFonts w:ascii="Arial" w:hAnsi="Arial" w:cs="Arial"/>
                <w:sz w:val="18"/>
                <w:lang w:bidi="es-ES"/>
              </w:rPr>
              <w:t>as competencias transversales: h</w:t>
            </w:r>
            <w:r w:rsidR="00CE1427" w:rsidRPr="00CE1427">
              <w:rPr>
                <w:rFonts w:ascii="Arial" w:hAnsi="Arial" w:cs="Arial"/>
                <w:sz w:val="18"/>
                <w:lang w:bidi="es-ES"/>
              </w:rPr>
              <w:t>ablar en público, comunicación efectiva en juicios, gestión eficaz de equipos</w:t>
            </w:r>
            <w:r w:rsidR="00324B45">
              <w:rPr>
                <w:rFonts w:ascii="Arial" w:hAnsi="Arial" w:cs="Arial"/>
                <w:sz w:val="18"/>
                <w:lang w:bidi="es-ES"/>
              </w:rPr>
              <w:t>, etc.</w:t>
            </w:r>
          </w:p>
        </w:tc>
        <w:tc>
          <w:tcPr>
            <w:tcW w:w="5954" w:type="dxa"/>
          </w:tcPr>
          <w:p w:rsidR="006626C7" w:rsidRDefault="006626C7">
            <w:pPr>
              <w:rPr>
                <w:lang w:val="es-ES_tradnl"/>
              </w:rPr>
            </w:pPr>
          </w:p>
        </w:tc>
      </w:tr>
      <w:tr w:rsidR="0026589A" w:rsidTr="00912933">
        <w:tc>
          <w:tcPr>
            <w:tcW w:w="3510" w:type="dxa"/>
          </w:tcPr>
          <w:p w:rsidR="005F6E66" w:rsidRDefault="0026589A" w:rsidP="00925713">
            <w:pPr>
              <w:spacing w:before="240"/>
              <w:contextualSpacing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ACTUALIZACIÓN </w:t>
            </w:r>
          </w:p>
          <w:p w:rsidR="0026589A" w:rsidRPr="002E0679" w:rsidRDefault="005F6E66" w:rsidP="00925713">
            <w:pPr>
              <w:spacing w:before="240"/>
              <w:contextualSpacing/>
              <w:rPr>
                <w:rFonts w:ascii="Arial" w:hAnsi="Arial" w:cs="Arial"/>
                <w:b/>
                <w:lang w:val="es-ES_tradnl"/>
              </w:rPr>
            </w:pPr>
            <w:r w:rsidRPr="002E0679">
              <w:rPr>
                <w:rFonts w:ascii="Arial" w:hAnsi="Arial" w:cs="Arial"/>
                <w:sz w:val="18"/>
                <w:lang w:val="es-ES_tradnl"/>
              </w:rPr>
              <w:t>Mantenimiento conocimientos actualizados novedades legales, procesales, etc.</w:t>
            </w:r>
          </w:p>
        </w:tc>
        <w:tc>
          <w:tcPr>
            <w:tcW w:w="5954" w:type="dxa"/>
          </w:tcPr>
          <w:p w:rsidR="0026589A" w:rsidRDefault="0026589A">
            <w:pPr>
              <w:rPr>
                <w:lang w:val="es-ES_tradnl"/>
              </w:rPr>
            </w:pPr>
          </w:p>
        </w:tc>
      </w:tr>
    </w:tbl>
    <w:p w:rsidR="00356C59" w:rsidRDefault="00EB4E30" w:rsidP="000966F0">
      <w:pPr>
        <w:ind w:right="-851"/>
        <w:contextualSpacing/>
        <w:rPr>
          <w:sz w:val="28"/>
          <w:lang w:val="es-ES_tradnl"/>
        </w:rPr>
      </w:pPr>
      <w:r w:rsidRPr="005F6E66">
        <w:rPr>
          <w:sz w:val="28"/>
          <w:lang w:val="es-ES_tradnl"/>
        </w:rPr>
        <w:t>Otras</w:t>
      </w:r>
      <w:r w:rsidR="005F6E66">
        <w:rPr>
          <w:sz w:val="28"/>
          <w:lang w:val="es-ES_tradnl"/>
        </w:rPr>
        <w:t xml:space="preserve">  s</w:t>
      </w:r>
      <w:r w:rsidRPr="005F6E66">
        <w:rPr>
          <w:sz w:val="28"/>
          <w:lang w:val="es-ES_tradnl"/>
        </w:rPr>
        <w:t>ugerencias:</w:t>
      </w:r>
    </w:p>
    <w:p w:rsidR="00356C59" w:rsidRDefault="00356C59" w:rsidP="00356C59">
      <w:pPr>
        <w:ind w:left="-142" w:right="-851"/>
        <w:contextualSpacing/>
        <w:rPr>
          <w:sz w:val="28"/>
          <w:lang w:val="es-ES_tradnl"/>
        </w:rPr>
      </w:pPr>
    </w:p>
    <w:p w:rsidR="00707338" w:rsidRPr="00356C59" w:rsidRDefault="00356C59" w:rsidP="00356C59">
      <w:pPr>
        <w:ind w:left="4814" w:right="-851" w:firstLine="850"/>
        <w:contextualSpacing/>
        <w:rPr>
          <w:u w:val="single"/>
          <w:lang w:val="es-ES_tradnl"/>
        </w:rPr>
      </w:pPr>
      <w:r>
        <w:rPr>
          <w:sz w:val="28"/>
          <w:lang w:val="es-ES_tradnl"/>
        </w:rPr>
        <w:t>¡</w:t>
      </w:r>
      <w:r w:rsidR="0002572A" w:rsidRPr="005F6E66">
        <w:rPr>
          <w:sz w:val="28"/>
          <w:lang w:val="es-ES_tradnl"/>
        </w:rPr>
        <w:t>Gracias por tu</w:t>
      </w:r>
      <w:r w:rsidR="00BA293F" w:rsidRPr="005F6E66">
        <w:rPr>
          <w:sz w:val="28"/>
          <w:lang w:val="es-ES_tradnl"/>
        </w:rPr>
        <w:t xml:space="preserve"> colaboración</w:t>
      </w:r>
      <w:r>
        <w:rPr>
          <w:sz w:val="28"/>
          <w:lang w:val="es-ES_tradnl"/>
        </w:rPr>
        <w:t>!</w:t>
      </w:r>
    </w:p>
    <w:sectPr w:rsidR="00707338" w:rsidRPr="00356C59" w:rsidSect="000966F0">
      <w:pgSz w:w="11906" w:h="16838"/>
      <w:pgMar w:top="79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5E17"/>
    <w:multiLevelType w:val="hybridMultilevel"/>
    <w:tmpl w:val="E07A3060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37"/>
    <w:rsid w:val="00020096"/>
    <w:rsid w:val="0002572A"/>
    <w:rsid w:val="00054008"/>
    <w:rsid w:val="00073B62"/>
    <w:rsid w:val="000966F0"/>
    <w:rsid w:val="00100417"/>
    <w:rsid w:val="00116FB1"/>
    <w:rsid w:val="001612F5"/>
    <w:rsid w:val="00191FD5"/>
    <w:rsid w:val="001D3CD0"/>
    <w:rsid w:val="002469DD"/>
    <w:rsid w:val="0026589A"/>
    <w:rsid w:val="00281C47"/>
    <w:rsid w:val="002961D3"/>
    <w:rsid w:val="002C6AE2"/>
    <w:rsid w:val="002E0679"/>
    <w:rsid w:val="002E3AE6"/>
    <w:rsid w:val="00324B45"/>
    <w:rsid w:val="00356C59"/>
    <w:rsid w:val="00381616"/>
    <w:rsid w:val="003C0961"/>
    <w:rsid w:val="003C6397"/>
    <w:rsid w:val="00544505"/>
    <w:rsid w:val="005569BC"/>
    <w:rsid w:val="005D3D44"/>
    <w:rsid w:val="005F6E66"/>
    <w:rsid w:val="006626C7"/>
    <w:rsid w:val="00695CB2"/>
    <w:rsid w:val="00707338"/>
    <w:rsid w:val="00776EFC"/>
    <w:rsid w:val="007E737E"/>
    <w:rsid w:val="00857531"/>
    <w:rsid w:val="00861FCF"/>
    <w:rsid w:val="008877EE"/>
    <w:rsid w:val="008976C7"/>
    <w:rsid w:val="008F4BD9"/>
    <w:rsid w:val="00912933"/>
    <w:rsid w:val="00925713"/>
    <w:rsid w:val="00935527"/>
    <w:rsid w:val="009662AF"/>
    <w:rsid w:val="00AA32ED"/>
    <w:rsid w:val="00AF1B37"/>
    <w:rsid w:val="00BA293F"/>
    <w:rsid w:val="00C73439"/>
    <w:rsid w:val="00CC0C83"/>
    <w:rsid w:val="00CC1AFE"/>
    <w:rsid w:val="00CC5B2F"/>
    <w:rsid w:val="00CE1427"/>
    <w:rsid w:val="00D01B5D"/>
    <w:rsid w:val="00D07911"/>
    <w:rsid w:val="00D472DF"/>
    <w:rsid w:val="00DC4630"/>
    <w:rsid w:val="00E07599"/>
    <w:rsid w:val="00E13509"/>
    <w:rsid w:val="00E42B90"/>
    <w:rsid w:val="00E458E2"/>
    <w:rsid w:val="00E97C0F"/>
    <w:rsid w:val="00EA17EA"/>
    <w:rsid w:val="00EB4E30"/>
    <w:rsid w:val="00EF7278"/>
    <w:rsid w:val="00F53526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8877EE"/>
    <w:pPr>
      <w:spacing w:line="240" w:lineRule="exact"/>
    </w:pPr>
    <w:rPr>
      <w:rFonts w:ascii="Tahoma" w:eastAsia="Times New Roman" w:hAnsi="Tahoma" w:cs="Tahoma"/>
      <w:spacing w:val="10"/>
      <w:sz w:val="17"/>
      <w:szCs w:val="17"/>
      <w:lang w:val="en-US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8877EE"/>
    <w:rPr>
      <w:rFonts w:ascii="Tahoma" w:eastAsia="Times New Roman" w:hAnsi="Tahoma" w:cs="Tahoma"/>
      <w:spacing w:val="10"/>
      <w:sz w:val="17"/>
      <w:szCs w:val="17"/>
      <w:lang w:val="en-US"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8877EE"/>
    <w:pPr>
      <w:spacing w:line="240" w:lineRule="exact"/>
    </w:pPr>
    <w:rPr>
      <w:rFonts w:ascii="Tahoma" w:eastAsia="Times New Roman" w:hAnsi="Tahoma" w:cs="Tahoma"/>
      <w:spacing w:val="10"/>
      <w:sz w:val="17"/>
      <w:szCs w:val="17"/>
      <w:lang w:val="en-US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8877EE"/>
    <w:rPr>
      <w:rFonts w:ascii="Tahoma" w:eastAsia="Times New Roman" w:hAnsi="Tahoma" w:cs="Tahoma"/>
      <w:spacing w:val="10"/>
      <w:sz w:val="17"/>
      <w:szCs w:val="17"/>
      <w:lang w:val="en-US"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</dc:creator>
  <cp:lastModifiedBy>JAVIER</cp:lastModifiedBy>
  <cp:revision>5</cp:revision>
  <cp:lastPrinted>2012-12-26T00:40:00Z</cp:lastPrinted>
  <dcterms:created xsi:type="dcterms:W3CDTF">2012-12-28T10:18:00Z</dcterms:created>
  <dcterms:modified xsi:type="dcterms:W3CDTF">2013-10-01T11:17:00Z</dcterms:modified>
</cp:coreProperties>
</file>